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90" w:rsidRDefault="000C3DB9" w:rsidP="00EF1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B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fr-BE"/>
        </w:rPr>
        <w:t>Titre de la communication affichée</w:t>
      </w:r>
    </w:p>
    <w:p w:rsidR="007825F8" w:rsidRDefault="007825F8" w:rsidP="001129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7825F8" w:rsidRPr="008A53AC" w:rsidRDefault="007825F8" w:rsidP="001129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Axe du colloque </w:t>
      </w:r>
      <w:r w:rsidR="00587C14">
        <w:rPr>
          <w:rFonts w:ascii="Times New Roman" w:hAnsi="Times New Roman" w:cs="Times New Roman"/>
          <w:b/>
          <w:sz w:val="24"/>
          <w:szCs w:val="24"/>
          <w:lang w:val="fr-BE"/>
        </w:rPr>
        <w:t xml:space="preserve">retenu </w:t>
      </w:r>
    </w:p>
    <w:p w:rsidR="00F14EC6" w:rsidRDefault="00F14EC6" w:rsidP="001129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5F8" w:rsidRPr="003D4073" w:rsidRDefault="007825F8" w:rsidP="00FE5857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14EC6" w:rsidRPr="00620DCD" w:rsidRDefault="00F14EC6" w:rsidP="007825F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620DCD">
        <w:rPr>
          <w:rFonts w:ascii="Times New Roman" w:hAnsi="Times New Roman" w:cs="Times New Roman"/>
          <w:b/>
          <w:sz w:val="24"/>
          <w:szCs w:val="24"/>
          <w:lang w:val="fr-BE"/>
        </w:rPr>
        <w:t>Introduction et objectifs</w:t>
      </w:r>
    </w:p>
    <w:p w:rsidR="003D62E7" w:rsidRDefault="003D62E7" w:rsidP="007825F8">
      <w:pPr>
        <w:spacing w:after="0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hi-IN" w:bidi="hi-IN"/>
        </w:rPr>
      </w:pPr>
    </w:p>
    <w:p w:rsidR="00433749" w:rsidRDefault="00433749" w:rsidP="007825F8">
      <w:pPr>
        <w:spacing w:after="0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Méthodologie</w:t>
      </w:r>
    </w:p>
    <w:p w:rsidR="003D62E7" w:rsidRPr="00396497" w:rsidRDefault="003D62E7" w:rsidP="007825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F73AA" w:rsidRPr="005F73AA" w:rsidRDefault="000F3684" w:rsidP="007825F8">
      <w:pPr>
        <w:spacing w:after="0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Résultats et discussion</w:t>
      </w:r>
    </w:p>
    <w:p w:rsidR="008E10B0" w:rsidRDefault="008E10B0" w:rsidP="007825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D05F9" w:rsidRPr="00FE5857" w:rsidRDefault="00620DCD" w:rsidP="007825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Conclusions et perspectives</w:t>
      </w:r>
    </w:p>
    <w:p w:rsidR="001617D6" w:rsidRPr="001627CD" w:rsidRDefault="001617D6" w:rsidP="007825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32"/>
        </w:rPr>
      </w:pPr>
    </w:p>
    <w:p w:rsidR="00620DCD" w:rsidRDefault="00620DCD" w:rsidP="007825F8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Références bibliographiques </w:t>
      </w:r>
      <w:r w:rsidR="007825F8">
        <w:rPr>
          <w:rFonts w:ascii="Times New Roman" w:hAnsi="Times New Roman" w:cs="Times New Roman"/>
          <w:b/>
          <w:sz w:val="24"/>
          <w:szCs w:val="24"/>
          <w:lang w:val="fr-BE"/>
        </w:rPr>
        <w:t>(maximum 4)</w:t>
      </w:r>
    </w:p>
    <w:p w:rsidR="00D61929" w:rsidRDefault="00D61929" w:rsidP="0078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20DCD" w:rsidRDefault="00620DCD" w:rsidP="007825F8">
      <w:pPr>
        <w:spacing w:after="0"/>
        <w:rPr>
          <w:rFonts w:ascii="Times New Roman" w:hAnsi="Times New Roman" w:cs="Times New Roman"/>
          <w:i/>
          <w:sz w:val="24"/>
          <w:szCs w:val="24"/>
          <w:lang w:val="fr-BE"/>
        </w:rPr>
      </w:pPr>
    </w:p>
    <w:p w:rsidR="00DC43B8" w:rsidRDefault="00620DCD" w:rsidP="00782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F14EC6">
        <w:rPr>
          <w:rFonts w:ascii="Times New Roman" w:hAnsi="Times New Roman" w:cs="Times New Roman"/>
          <w:b/>
          <w:sz w:val="24"/>
          <w:szCs w:val="24"/>
          <w:lang w:val="fr-BE"/>
        </w:rPr>
        <w:t>Nombre de mots </w:t>
      </w:r>
      <w:r w:rsidRPr="00DF01BD">
        <w:rPr>
          <w:rFonts w:ascii="Times New Roman" w:hAnsi="Times New Roman" w:cs="Times New Roman"/>
          <w:sz w:val="24"/>
          <w:szCs w:val="24"/>
          <w:lang w:val="fr-BE"/>
        </w:rPr>
        <w:t>(de</w:t>
      </w:r>
      <w:r w:rsidR="00EF1BCC">
        <w:rPr>
          <w:rFonts w:ascii="Times New Roman" w:hAnsi="Times New Roman" w:cs="Times New Roman"/>
          <w:sz w:val="24"/>
          <w:szCs w:val="24"/>
          <w:lang w:val="fr-BE"/>
        </w:rPr>
        <w:t xml:space="preserve"> l’introduction aux perspectives</w:t>
      </w:r>
      <w:r w:rsidRPr="00DF01BD">
        <w:rPr>
          <w:rFonts w:ascii="Times New Roman" w:hAnsi="Times New Roman" w:cs="Times New Roman"/>
          <w:sz w:val="24"/>
          <w:szCs w:val="24"/>
          <w:lang w:val="fr-BE"/>
        </w:rPr>
        <w:t xml:space="preserve"> – maximum 300)</w:t>
      </w:r>
      <w:r w:rsidRPr="00F14EC6">
        <w:rPr>
          <w:rFonts w:ascii="Times New Roman" w:hAnsi="Times New Roman" w:cs="Times New Roman"/>
          <w:b/>
          <w:sz w:val="24"/>
          <w:szCs w:val="24"/>
          <w:lang w:val="fr-BE"/>
        </w:rPr>
        <w:t xml:space="preserve"> : </w:t>
      </w:r>
    </w:p>
    <w:p w:rsidR="00DC43B8" w:rsidRDefault="00DC43B8" w:rsidP="00782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DC43B8" w:rsidRDefault="00DC43B8" w:rsidP="00782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F14EC6" w:rsidRPr="00F14EC6" w:rsidRDefault="00DC43B8" w:rsidP="00782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L’affiche est en général </w:t>
      </w:r>
      <w:r w:rsidR="00994567">
        <w:rPr>
          <w:rFonts w:ascii="Times New Roman" w:hAnsi="Times New Roman" w:cs="Times New Roman"/>
          <w:b/>
          <w:sz w:val="24"/>
          <w:szCs w:val="24"/>
          <w:lang w:val="fr-BE"/>
        </w:rPr>
        <w:t xml:space="preserve">réalisée 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>sur une seule affiche</w:t>
      </w:r>
      <w:r w:rsidR="00994567">
        <w:rPr>
          <w:rFonts w:ascii="Times New Roman" w:hAnsi="Times New Roman" w:cs="Times New Roman"/>
          <w:b/>
          <w:sz w:val="24"/>
          <w:szCs w:val="24"/>
          <w:lang w:val="fr-BE"/>
        </w:rPr>
        <w:t xml:space="preserve"> en format paysage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 avec une taille personnalisée</w:t>
      </w:r>
      <w:r w:rsidR="00994567">
        <w:rPr>
          <w:rFonts w:ascii="Times New Roman" w:hAnsi="Times New Roman" w:cs="Times New Roman"/>
          <w:b/>
          <w:sz w:val="24"/>
          <w:szCs w:val="24"/>
          <w:lang w:val="fr-BE"/>
        </w:rPr>
        <w:t xml:space="preserve"> ne dépassant pas la taille A0 (118,9 x 84, 1 cm).</w:t>
      </w:r>
    </w:p>
    <w:sectPr w:rsidR="00F14EC6" w:rsidRPr="00F14EC6" w:rsidSect="00620DCD">
      <w:headerReference w:type="default" r:id="rId7"/>
      <w:pgSz w:w="11906" w:h="16838"/>
      <w:pgMar w:top="15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3B8" w:rsidRDefault="00DC43B8" w:rsidP="003C2FFB">
      <w:pPr>
        <w:spacing w:after="0" w:line="240" w:lineRule="auto"/>
      </w:pPr>
      <w:r>
        <w:separator/>
      </w:r>
    </w:p>
  </w:endnote>
  <w:endnote w:type="continuationSeparator" w:id="0">
    <w:p w:rsidR="00DC43B8" w:rsidRDefault="00DC43B8" w:rsidP="003C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3B8" w:rsidRDefault="00DC43B8" w:rsidP="003C2FFB">
      <w:pPr>
        <w:spacing w:after="0" w:line="240" w:lineRule="auto"/>
      </w:pPr>
      <w:r>
        <w:separator/>
      </w:r>
    </w:p>
  </w:footnote>
  <w:footnote w:type="continuationSeparator" w:id="0">
    <w:p w:rsidR="00DC43B8" w:rsidRDefault="00DC43B8" w:rsidP="003C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3B8" w:rsidRPr="00620DCD" w:rsidRDefault="00DC43B8" w:rsidP="00620DCD">
    <w:pPr>
      <w:spacing w:after="0"/>
      <w:jc w:val="center"/>
      <w:rPr>
        <w:rFonts w:ascii="Times New Roman" w:hAnsi="Times New Roman" w:cs="Times New Roman"/>
        <w:i/>
        <w:sz w:val="19"/>
        <w:szCs w:val="19"/>
        <w:lang w:val="fr-BE"/>
      </w:rPr>
    </w:pPr>
    <w:r>
      <w:rPr>
        <w:rFonts w:ascii="Times New Roman" w:hAnsi="Times New Roman" w:cs="Times New Roman"/>
        <w:i/>
        <w:sz w:val="19"/>
        <w:szCs w:val="19"/>
        <w:lang w:val="fr-BE"/>
      </w:rPr>
      <w:t>ARIS 2022</w:t>
    </w:r>
    <w:r w:rsidRPr="00620DCD">
      <w:rPr>
        <w:rFonts w:ascii="Times New Roman" w:hAnsi="Times New Roman" w:cs="Times New Roman"/>
        <w:i/>
        <w:sz w:val="19"/>
        <w:szCs w:val="19"/>
        <w:lang w:val="fr-BE"/>
      </w:rPr>
      <w:t xml:space="preserve"> – </w:t>
    </w:r>
    <w:r>
      <w:rPr>
        <w:rFonts w:ascii="Times New Roman" w:hAnsi="Times New Roman" w:cs="Times New Roman"/>
        <w:i/>
        <w:sz w:val="19"/>
        <w:szCs w:val="19"/>
        <w:lang w:val="fr-BE"/>
      </w:rPr>
      <w:t>28 juin – 1</w:t>
    </w:r>
    <w:r w:rsidRPr="007825F8">
      <w:rPr>
        <w:rFonts w:ascii="Times New Roman" w:hAnsi="Times New Roman" w:cs="Times New Roman"/>
        <w:i/>
        <w:sz w:val="19"/>
        <w:szCs w:val="19"/>
        <w:vertAlign w:val="superscript"/>
        <w:lang w:val="fr-BE"/>
      </w:rPr>
      <w:t>er</w:t>
    </w:r>
    <w:r>
      <w:rPr>
        <w:rFonts w:ascii="Times New Roman" w:hAnsi="Times New Roman" w:cs="Times New Roman"/>
        <w:i/>
        <w:sz w:val="19"/>
        <w:szCs w:val="19"/>
        <w:lang w:val="fr-BE"/>
      </w:rPr>
      <w:t xml:space="preserve"> juillet 2022</w:t>
    </w:r>
    <w:r w:rsidRPr="00620DCD">
      <w:rPr>
        <w:rFonts w:ascii="Times New Roman" w:hAnsi="Times New Roman" w:cs="Times New Roman"/>
        <w:i/>
        <w:sz w:val="19"/>
        <w:szCs w:val="19"/>
        <w:lang w:val="fr-BE"/>
      </w:rPr>
      <w:t xml:space="preserve">, Université </w:t>
    </w:r>
    <w:r>
      <w:rPr>
        <w:rFonts w:ascii="Times New Roman" w:hAnsi="Times New Roman" w:cs="Times New Roman"/>
        <w:i/>
        <w:sz w:val="19"/>
        <w:szCs w:val="19"/>
        <w:lang w:val="fr-BE"/>
      </w:rPr>
      <w:t>de Bordeaux</w:t>
    </w:r>
  </w:p>
  <w:p w:rsidR="00DC43B8" w:rsidRPr="007825F8" w:rsidRDefault="00DC43B8" w:rsidP="007825F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19"/>
        <w:szCs w:val="19"/>
      </w:rPr>
    </w:pPr>
    <w:r w:rsidRPr="007825F8">
      <w:rPr>
        <w:rFonts w:ascii="Times New Roman" w:hAnsi="Times New Roman"/>
        <w:sz w:val="19"/>
        <w:szCs w:val="19"/>
      </w:rPr>
      <w:t>Coopérer en éducation physique et en sport : quels enjeux pour l’intervention ?</w:t>
    </w:r>
  </w:p>
  <w:p w:rsidR="00DC43B8" w:rsidRPr="007825F8" w:rsidRDefault="00DC43B8" w:rsidP="00620DCD">
    <w:pPr>
      <w:spacing w:after="0"/>
      <w:jc w:val="center"/>
      <w:rPr>
        <w:rFonts w:ascii="Times New Roman" w:hAnsi="Times New Roman" w:cs="Times New Roman"/>
        <w:i/>
        <w:sz w:val="19"/>
        <w:szCs w:val="19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65641"/>
    <w:multiLevelType w:val="hybridMultilevel"/>
    <w:tmpl w:val="50A2A966"/>
    <w:lvl w:ilvl="0" w:tplc="F67A3F7C">
      <w:start w:val="1"/>
      <w:numFmt w:val="decimal"/>
      <w:pStyle w:val="Titre3"/>
      <w:lvlText w:val="%1."/>
      <w:lvlJc w:val="left"/>
      <w:pPr>
        <w:ind w:left="128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92090"/>
    <w:rsid w:val="00025614"/>
    <w:rsid w:val="0004007A"/>
    <w:rsid w:val="00067F12"/>
    <w:rsid w:val="000C3DB9"/>
    <w:rsid w:val="000F3684"/>
    <w:rsid w:val="001129C8"/>
    <w:rsid w:val="0014314F"/>
    <w:rsid w:val="001617D6"/>
    <w:rsid w:val="001627CD"/>
    <w:rsid w:val="0018365B"/>
    <w:rsid w:val="00192090"/>
    <w:rsid w:val="001A0FB0"/>
    <w:rsid w:val="001B62A6"/>
    <w:rsid w:val="001C438F"/>
    <w:rsid w:val="001E3577"/>
    <w:rsid w:val="001F132D"/>
    <w:rsid w:val="002459DD"/>
    <w:rsid w:val="00257DA4"/>
    <w:rsid w:val="002806E7"/>
    <w:rsid w:val="00294647"/>
    <w:rsid w:val="002A1FBF"/>
    <w:rsid w:val="002F23C0"/>
    <w:rsid w:val="00370375"/>
    <w:rsid w:val="00396497"/>
    <w:rsid w:val="003C2FFB"/>
    <w:rsid w:val="003C7ACC"/>
    <w:rsid w:val="003D4073"/>
    <w:rsid w:val="003D62E7"/>
    <w:rsid w:val="0040306B"/>
    <w:rsid w:val="00417675"/>
    <w:rsid w:val="00433749"/>
    <w:rsid w:val="00460665"/>
    <w:rsid w:val="00531B58"/>
    <w:rsid w:val="00551CD5"/>
    <w:rsid w:val="00575206"/>
    <w:rsid w:val="00587C14"/>
    <w:rsid w:val="005A4CAE"/>
    <w:rsid w:val="005B1437"/>
    <w:rsid w:val="005C5A03"/>
    <w:rsid w:val="005F47B3"/>
    <w:rsid w:val="005F73AA"/>
    <w:rsid w:val="00620DCD"/>
    <w:rsid w:val="006231FF"/>
    <w:rsid w:val="00681AA1"/>
    <w:rsid w:val="00685686"/>
    <w:rsid w:val="006C2DBB"/>
    <w:rsid w:val="006F5E9C"/>
    <w:rsid w:val="00711749"/>
    <w:rsid w:val="00722CF9"/>
    <w:rsid w:val="00736732"/>
    <w:rsid w:val="00746A8E"/>
    <w:rsid w:val="00771C6B"/>
    <w:rsid w:val="007825F8"/>
    <w:rsid w:val="007B505F"/>
    <w:rsid w:val="00875298"/>
    <w:rsid w:val="008A53AC"/>
    <w:rsid w:val="008B2FB4"/>
    <w:rsid w:val="008D2751"/>
    <w:rsid w:val="008E10B0"/>
    <w:rsid w:val="00905A2A"/>
    <w:rsid w:val="00905C4C"/>
    <w:rsid w:val="00937BE5"/>
    <w:rsid w:val="00994567"/>
    <w:rsid w:val="00A5395B"/>
    <w:rsid w:val="00A72F1E"/>
    <w:rsid w:val="00AC3CD2"/>
    <w:rsid w:val="00AE11B3"/>
    <w:rsid w:val="00AF46CE"/>
    <w:rsid w:val="00B43BFE"/>
    <w:rsid w:val="00B527F5"/>
    <w:rsid w:val="00B60F7A"/>
    <w:rsid w:val="00C043C7"/>
    <w:rsid w:val="00C256E6"/>
    <w:rsid w:val="00C514C7"/>
    <w:rsid w:val="00C87B7A"/>
    <w:rsid w:val="00CA0454"/>
    <w:rsid w:val="00CA49B8"/>
    <w:rsid w:val="00D2332F"/>
    <w:rsid w:val="00D26CC0"/>
    <w:rsid w:val="00D34613"/>
    <w:rsid w:val="00D57415"/>
    <w:rsid w:val="00D613AD"/>
    <w:rsid w:val="00D61929"/>
    <w:rsid w:val="00D64563"/>
    <w:rsid w:val="00DC43B8"/>
    <w:rsid w:val="00DC73ED"/>
    <w:rsid w:val="00DD05F9"/>
    <w:rsid w:val="00E0340A"/>
    <w:rsid w:val="00E248E0"/>
    <w:rsid w:val="00E50C24"/>
    <w:rsid w:val="00E54F42"/>
    <w:rsid w:val="00EB21FD"/>
    <w:rsid w:val="00EB6942"/>
    <w:rsid w:val="00EC0981"/>
    <w:rsid w:val="00EC4AA8"/>
    <w:rsid w:val="00EE7874"/>
    <w:rsid w:val="00EF1BCC"/>
    <w:rsid w:val="00F14EC6"/>
    <w:rsid w:val="00FA00DD"/>
    <w:rsid w:val="00FA22FC"/>
    <w:rsid w:val="00FB5D66"/>
    <w:rsid w:val="00FE5857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90"/>
    <w:rPr>
      <w:lang w:val="fr-CH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B21FD"/>
    <w:pPr>
      <w:keepNext/>
      <w:keepLines/>
      <w:numPr>
        <w:numId w:val="1"/>
      </w:numPr>
      <w:spacing w:after="0" w:line="480" w:lineRule="auto"/>
      <w:jc w:val="both"/>
      <w:outlineLvl w:val="2"/>
    </w:pPr>
    <w:rPr>
      <w:rFonts w:ascii="Times New Roman" w:eastAsiaTheme="majorEastAsia" w:hAnsi="Times New Roman" w:cstheme="majorBidi"/>
      <w:b/>
      <w:bCs/>
      <w:i/>
      <w:sz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B21FD"/>
    <w:rPr>
      <w:rFonts w:ascii="Times New Roman" w:eastAsiaTheme="majorEastAsia" w:hAnsi="Times New Roman" w:cstheme="majorBidi"/>
      <w:b/>
      <w:bCs/>
      <w:i/>
      <w:sz w:val="24"/>
    </w:rPr>
  </w:style>
  <w:style w:type="paragraph" w:styleId="En-tte">
    <w:name w:val="header"/>
    <w:basedOn w:val="Normal"/>
    <w:link w:val="En-tteCar"/>
    <w:uiPriority w:val="99"/>
    <w:unhideWhenUsed/>
    <w:rsid w:val="003C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FFB"/>
    <w:rPr>
      <w:lang w:val="fr-CH"/>
    </w:rPr>
  </w:style>
  <w:style w:type="paragraph" w:styleId="Pieddepage">
    <w:name w:val="footer"/>
    <w:basedOn w:val="Normal"/>
    <w:link w:val="PieddepageCar"/>
    <w:unhideWhenUsed/>
    <w:rsid w:val="003C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2FFB"/>
    <w:rPr>
      <w:lang w:val="fr-CH"/>
    </w:rPr>
  </w:style>
  <w:style w:type="paragraph" w:customStyle="1" w:styleId="Impression-DeAObjetDate">
    <w:name w:val="Impression- De: A: Objet: Date"/>
    <w:basedOn w:val="Normal"/>
    <w:rsid w:val="003C2FFB"/>
    <w:pPr>
      <w:pBdr>
        <w:left w:val="single" w:sz="18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14EC6"/>
    <w:rPr>
      <w:color w:val="0000FF" w:themeColor="hyperlink"/>
      <w:u w:val="single"/>
    </w:rPr>
  </w:style>
  <w:style w:type="character" w:customStyle="1" w:styleId="hlfld-contribauthor">
    <w:name w:val="hlfld-contribauthor"/>
    <w:basedOn w:val="Policepardfaut"/>
    <w:rsid w:val="006231FF"/>
  </w:style>
  <w:style w:type="character" w:customStyle="1" w:styleId="nlmgiven-names">
    <w:name w:val="nlm_given-names"/>
    <w:basedOn w:val="Policepardfaut"/>
    <w:rsid w:val="006231FF"/>
  </w:style>
  <w:style w:type="character" w:customStyle="1" w:styleId="nlmyear">
    <w:name w:val="nlm_year"/>
    <w:basedOn w:val="Policepardfaut"/>
    <w:rsid w:val="006231FF"/>
  </w:style>
  <w:style w:type="character" w:customStyle="1" w:styleId="nlmpublisher-loc">
    <w:name w:val="nlm_publisher-loc"/>
    <w:basedOn w:val="Policepardfaut"/>
    <w:rsid w:val="006231FF"/>
  </w:style>
  <w:style w:type="character" w:customStyle="1" w:styleId="nlmpublisher-name">
    <w:name w:val="nlm_publisher-name"/>
    <w:basedOn w:val="Policepardfaut"/>
    <w:rsid w:val="00623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ULg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amouton</dc:creator>
  <cp:keywords/>
  <dc:description/>
  <cp:lastModifiedBy>Le briquer</cp:lastModifiedBy>
  <cp:revision>2</cp:revision>
  <dcterms:created xsi:type="dcterms:W3CDTF">2022-04-21T14:05:00Z</dcterms:created>
  <dcterms:modified xsi:type="dcterms:W3CDTF">2022-04-21T14:05:00Z</dcterms:modified>
</cp:coreProperties>
</file>